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6001A4B4" w14:textId="45BBAE38" w:rsidR="00597B89" w:rsidRPr="00E34C17" w:rsidRDefault="005B5F8D" w:rsidP="00E34C17">
      <w:pPr>
        <w:pStyle w:val="Nzov"/>
        <w:jc w:val="center"/>
        <w:rPr>
          <w:rFonts w:asciiTheme="minorHAnsi" w:eastAsia="Times New Roman" w:hAnsiTheme="minorHAnsi" w:cstheme="minorHAnsi"/>
          <w:sz w:val="48"/>
          <w:szCs w:val="48"/>
          <w:lang w:eastAsia="sk-SK"/>
        </w:rPr>
      </w:pPr>
      <w:r w:rsidRPr="00E34C17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Opis predmetu zákazky </w:t>
      </w:r>
      <w:r w:rsidR="00E34C17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pre časť predmetu zákazky č. 1 </w:t>
      </w:r>
      <w:r w:rsidR="00F2062D" w:rsidRPr="00E34C17">
        <w:rPr>
          <w:rFonts w:asciiTheme="minorHAnsi" w:hAnsiTheme="minorHAnsi" w:cstheme="minorHAnsi"/>
          <w:sz w:val="48"/>
          <w:szCs w:val="48"/>
          <w:lang w:eastAsia="sk-SK"/>
        </w:rPr>
        <w:t xml:space="preserve">Vzdelávací kurz Logistika </w:t>
      </w:r>
    </w:p>
    <w:p w14:paraId="2CC037DF" w14:textId="77777777" w:rsidR="005B5F8D" w:rsidRPr="00E34C17" w:rsidRDefault="005B5F8D" w:rsidP="005B5F8D">
      <w:pPr>
        <w:rPr>
          <w:rFonts w:eastAsia="Times New Roman" w:cstheme="minorHAnsi"/>
          <w:sz w:val="24"/>
          <w:szCs w:val="24"/>
          <w:lang w:eastAsia="sk-SK"/>
        </w:rPr>
      </w:pPr>
    </w:p>
    <w:p w14:paraId="688914A1" w14:textId="6DE95DCB" w:rsidR="005B5F8D" w:rsidRPr="00E34C17" w:rsidRDefault="005B5F8D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34C17">
        <w:rPr>
          <w:rFonts w:eastAsia="Times New Roman" w:cstheme="minorHAnsi"/>
          <w:sz w:val="24"/>
          <w:szCs w:val="24"/>
          <w:lang w:eastAsia="sk-SK"/>
        </w:rPr>
        <w:t>Školenie na zvýšenie znalosti pedagógov z oblasti Logistiky a skladového hospodárstva, logistika výroby, softvérové riešenia v logistike</w:t>
      </w:r>
    </w:p>
    <w:p w14:paraId="7E2AE577" w14:textId="5E36CA94" w:rsidR="00F2062D" w:rsidRPr="00E34C17" w:rsidRDefault="00F2062D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34C17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E34C17">
        <w:rPr>
          <w:rFonts w:eastAsia="Times New Roman" w:cstheme="minorHAnsi"/>
          <w:sz w:val="24"/>
          <w:szCs w:val="24"/>
          <w:lang w:eastAsia="sk-SK"/>
        </w:rPr>
        <w:t xml:space="preserve"> SŠ, Jarmočná 1, 992 80 Modrý Kameň</w:t>
      </w:r>
    </w:p>
    <w:p w14:paraId="77068241" w14:textId="2E4C504A" w:rsidR="00510C74" w:rsidRPr="00E34C17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34C17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E34C17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B50DEE">
        <w:rPr>
          <w:rFonts w:eastAsia="Times New Roman" w:cstheme="minorHAnsi"/>
          <w:sz w:val="24"/>
          <w:szCs w:val="24"/>
          <w:lang w:eastAsia="sk-SK"/>
        </w:rPr>
        <w:t>do 12/2022.</w:t>
      </w:r>
    </w:p>
    <w:p w14:paraId="51E6BB93" w14:textId="70693185" w:rsidR="00F2062D" w:rsidRPr="00E34C17" w:rsidRDefault="00F2062D" w:rsidP="005B5F8D">
      <w:pPr>
        <w:spacing w:before="240"/>
        <w:rPr>
          <w:rFonts w:cstheme="minorHAnsi"/>
        </w:rPr>
      </w:pPr>
      <w:r w:rsidRPr="00E34C17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E34C17">
        <w:rPr>
          <w:rFonts w:cstheme="minorHAnsi"/>
        </w:rPr>
        <w:t xml:space="preserve"> 10 </w:t>
      </w:r>
      <w:r w:rsidR="00510C74" w:rsidRPr="00E34C17">
        <w:rPr>
          <w:rFonts w:cstheme="minorHAnsi"/>
        </w:rPr>
        <w:t xml:space="preserve">pedagogických zamestnancov SŠ Modrý Kameň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658"/>
        <w:gridCol w:w="2402"/>
      </w:tblGrid>
      <w:tr w:rsidR="00F2062D" w:rsidRPr="00E34C17" w14:paraId="7F0B4896" w14:textId="77777777" w:rsidTr="00510C74">
        <w:tc>
          <w:tcPr>
            <w:tcW w:w="6658" w:type="dxa"/>
          </w:tcPr>
          <w:p w14:paraId="54568E5D" w14:textId="47B15764" w:rsidR="00F2062D" w:rsidRPr="00E34C17" w:rsidRDefault="00F2062D" w:rsidP="00510C74">
            <w:pPr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>Obsah školenia</w:t>
            </w:r>
          </w:p>
        </w:tc>
        <w:tc>
          <w:tcPr>
            <w:tcW w:w="2402" w:type="dxa"/>
            <w:vAlign w:val="center"/>
          </w:tcPr>
          <w:p w14:paraId="17A06339" w14:textId="53D99193" w:rsidR="00F2062D" w:rsidRPr="00E34C17" w:rsidRDefault="00F2062D" w:rsidP="00510C74">
            <w:pPr>
              <w:jc w:val="center"/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>Trvanie</w:t>
            </w:r>
          </w:p>
        </w:tc>
      </w:tr>
      <w:tr w:rsidR="009C099A" w:rsidRPr="00E34C17" w14:paraId="4E8EE108" w14:textId="77777777" w:rsidTr="00510C74">
        <w:tc>
          <w:tcPr>
            <w:tcW w:w="6658" w:type="dxa"/>
          </w:tcPr>
          <w:p w14:paraId="0FF6415B" w14:textId="77777777" w:rsidR="00AA4209" w:rsidRPr="00E34C17" w:rsidRDefault="00AA4209" w:rsidP="00510C74">
            <w:pPr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 xml:space="preserve">Logistika a skladové hospodárstvo </w:t>
            </w:r>
          </w:p>
          <w:p w14:paraId="4C10FB07" w14:textId="77777777" w:rsidR="00AA4209" w:rsidRPr="00E34C17" w:rsidRDefault="00AA4209" w:rsidP="00510C74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Plánovanie a riadenie zásob </w:t>
            </w:r>
          </w:p>
          <w:p w14:paraId="427B1023" w14:textId="77777777" w:rsidR="00AA4209" w:rsidRPr="00E34C17" w:rsidRDefault="00AA4209" w:rsidP="00510C74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Organizovanie práce v sklade </w:t>
            </w:r>
          </w:p>
          <w:p w14:paraId="45E02FE0" w14:textId="0E9DB6BA" w:rsidR="009C099A" w:rsidRPr="00E34C17" w:rsidRDefault="00AA4209" w:rsidP="00510C74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Práca so skladovými systémami a manipulačnej techniky </w:t>
            </w:r>
          </w:p>
        </w:tc>
        <w:tc>
          <w:tcPr>
            <w:tcW w:w="2402" w:type="dxa"/>
            <w:vAlign w:val="center"/>
          </w:tcPr>
          <w:p w14:paraId="4499779F" w14:textId="5CB286BF" w:rsidR="009C099A" w:rsidRPr="00E34C17" w:rsidRDefault="00AA4209" w:rsidP="00510C74">
            <w:pPr>
              <w:jc w:val="center"/>
              <w:rPr>
                <w:rFonts w:cstheme="minorHAnsi"/>
              </w:rPr>
            </w:pPr>
            <w:r w:rsidRPr="00E34C17">
              <w:rPr>
                <w:rFonts w:cstheme="minorHAnsi"/>
              </w:rPr>
              <w:t>24 hod. (3 dni)</w:t>
            </w:r>
          </w:p>
        </w:tc>
      </w:tr>
      <w:tr w:rsidR="009C099A" w:rsidRPr="00E34C17" w14:paraId="26827221" w14:textId="77777777" w:rsidTr="00510C74">
        <w:tc>
          <w:tcPr>
            <w:tcW w:w="6658" w:type="dxa"/>
          </w:tcPr>
          <w:p w14:paraId="1D559E6B" w14:textId="77777777" w:rsidR="00AA4209" w:rsidRPr="00E34C17" w:rsidRDefault="00AA4209" w:rsidP="00510C74">
            <w:pPr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 xml:space="preserve">Logistika výroby </w:t>
            </w:r>
          </w:p>
          <w:p w14:paraId="78AB226B" w14:textId="77777777" w:rsidR="00AA4209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Výrobná logistika v podniku </w:t>
            </w:r>
          </w:p>
          <w:p w14:paraId="585461E0" w14:textId="77777777" w:rsidR="00AA4209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Princípy a analýzy </w:t>
            </w:r>
          </w:p>
          <w:p w14:paraId="383BA3B8" w14:textId="77777777" w:rsidR="00AA4209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Metódy vo výrobnej logike </w:t>
            </w:r>
          </w:p>
          <w:p w14:paraId="63049F69" w14:textId="77777777" w:rsidR="00AA4209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Riedenie toku hodnôt - </w:t>
            </w:r>
            <w:proofErr w:type="spellStart"/>
            <w:r w:rsidRPr="00E34C17">
              <w:rPr>
                <w:rFonts w:asciiTheme="minorHAnsi" w:hAnsiTheme="minorHAnsi" w:cstheme="minorHAnsi"/>
              </w:rPr>
              <w:t>Value</w:t>
            </w:r>
            <w:proofErr w:type="spellEnd"/>
            <w:r w:rsidRPr="00E34C17">
              <w:rPr>
                <w:rFonts w:asciiTheme="minorHAnsi" w:hAnsiTheme="minorHAnsi" w:cstheme="minorHAnsi"/>
              </w:rPr>
              <w:t xml:space="preserve"> stream </w:t>
            </w:r>
            <w:proofErr w:type="spellStart"/>
            <w:r w:rsidRPr="00E34C17">
              <w:rPr>
                <w:rFonts w:asciiTheme="minorHAnsi" w:hAnsiTheme="minorHAnsi" w:cstheme="minorHAnsi"/>
              </w:rPr>
              <w:t>mapping</w:t>
            </w:r>
            <w:proofErr w:type="spellEnd"/>
            <w:r w:rsidRPr="00E34C17">
              <w:rPr>
                <w:rFonts w:asciiTheme="minorHAnsi" w:hAnsiTheme="minorHAnsi" w:cstheme="minorHAnsi"/>
              </w:rPr>
              <w:t xml:space="preserve"> (VSM) </w:t>
            </w:r>
          </w:p>
          <w:p w14:paraId="5A5BDAAE" w14:textId="13236B5A" w:rsidR="009C099A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Navrhovanie a realizácie logistického systému </w:t>
            </w:r>
          </w:p>
        </w:tc>
        <w:tc>
          <w:tcPr>
            <w:tcW w:w="2402" w:type="dxa"/>
            <w:vAlign w:val="center"/>
          </w:tcPr>
          <w:p w14:paraId="10E118D6" w14:textId="498B5C0E" w:rsidR="009C099A" w:rsidRPr="00E34C17" w:rsidRDefault="00AA4209" w:rsidP="00510C74">
            <w:pPr>
              <w:jc w:val="center"/>
              <w:rPr>
                <w:rFonts w:cstheme="minorHAnsi"/>
              </w:rPr>
            </w:pPr>
            <w:r w:rsidRPr="00E34C17">
              <w:rPr>
                <w:rFonts w:cstheme="minorHAnsi"/>
              </w:rPr>
              <w:t>24 hod. (3 dni)</w:t>
            </w:r>
          </w:p>
        </w:tc>
      </w:tr>
      <w:tr w:rsidR="009C099A" w:rsidRPr="00E34C17" w14:paraId="75970FC2" w14:textId="77777777" w:rsidTr="00510C74">
        <w:tc>
          <w:tcPr>
            <w:tcW w:w="6658" w:type="dxa"/>
          </w:tcPr>
          <w:p w14:paraId="5B3F5D3B" w14:textId="77777777" w:rsidR="00AA4209" w:rsidRPr="00E34C17" w:rsidRDefault="00AA4209" w:rsidP="00510C74">
            <w:pPr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 xml:space="preserve">Logistické nástroje </w:t>
            </w:r>
          </w:p>
          <w:p w14:paraId="75613227" w14:textId="462C2D5A" w:rsidR="009C099A" w:rsidRPr="00E34C17" w:rsidRDefault="00AA4209" w:rsidP="00510C74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>Oboznámenie sa s nástrojmi logistického softvéru</w:t>
            </w:r>
          </w:p>
        </w:tc>
        <w:tc>
          <w:tcPr>
            <w:tcW w:w="2402" w:type="dxa"/>
            <w:vAlign w:val="center"/>
          </w:tcPr>
          <w:p w14:paraId="2CCDFE07" w14:textId="6CA7FE5B" w:rsidR="009C099A" w:rsidRPr="00E34C17" w:rsidRDefault="00AA4209" w:rsidP="00510C74">
            <w:pPr>
              <w:jc w:val="center"/>
              <w:rPr>
                <w:rFonts w:cstheme="minorHAnsi"/>
              </w:rPr>
            </w:pPr>
            <w:r w:rsidRPr="00E34C17">
              <w:rPr>
                <w:rFonts w:cstheme="minorHAnsi"/>
              </w:rPr>
              <w:t>24 hod. (3 dni)</w:t>
            </w:r>
          </w:p>
        </w:tc>
      </w:tr>
      <w:tr w:rsidR="009C099A" w:rsidRPr="00E34C17" w14:paraId="7DB3FC0E" w14:textId="77777777" w:rsidTr="00510C74">
        <w:tc>
          <w:tcPr>
            <w:tcW w:w="6658" w:type="dxa"/>
          </w:tcPr>
          <w:p w14:paraId="3F446EAD" w14:textId="00B0B7AC" w:rsidR="009C099A" w:rsidRPr="00E34C17" w:rsidRDefault="00AA4209" w:rsidP="00510C74">
            <w:pPr>
              <w:rPr>
                <w:rFonts w:cstheme="minorHAnsi"/>
              </w:rPr>
            </w:pPr>
            <w:r w:rsidRPr="00E34C17">
              <w:rPr>
                <w:rFonts w:cstheme="minorHAnsi"/>
              </w:rPr>
              <w:t xml:space="preserve">Spolu </w:t>
            </w:r>
          </w:p>
        </w:tc>
        <w:tc>
          <w:tcPr>
            <w:tcW w:w="2402" w:type="dxa"/>
            <w:vAlign w:val="center"/>
          </w:tcPr>
          <w:p w14:paraId="3F56BD96" w14:textId="00151E8A" w:rsidR="009C099A" w:rsidRPr="00E34C17" w:rsidRDefault="00AA4209" w:rsidP="00510C74">
            <w:pPr>
              <w:jc w:val="center"/>
              <w:rPr>
                <w:rFonts w:cstheme="minorHAnsi"/>
              </w:rPr>
            </w:pPr>
            <w:r w:rsidRPr="00E34C17">
              <w:rPr>
                <w:rFonts w:cstheme="minorHAnsi"/>
              </w:rPr>
              <w:t xml:space="preserve">72 hod. ( </w:t>
            </w:r>
            <w:r w:rsidR="00510C74" w:rsidRPr="00E34C17">
              <w:rPr>
                <w:rFonts w:cstheme="minorHAnsi"/>
              </w:rPr>
              <w:t xml:space="preserve">9 </w:t>
            </w:r>
            <w:r w:rsidRPr="00E34C17">
              <w:rPr>
                <w:rFonts w:cstheme="minorHAnsi"/>
              </w:rPr>
              <w:t>dní)</w:t>
            </w:r>
          </w:p>
        </w:tc>
      </w:tr>
    </w:tbl>
    <w:p w14:paraId="1B761B93" w14:textId="008C37EB" w:rsidR="0068582C" w:rsidRPr="00E34C17" w:rsidRDefault="0068582C" w:rsidP="0085563C">
      <w:pPr>
        <w:rPr>
          <w:rFonts w:eastAsia="Times New Roman" w:cstheme="minorHAnsi"/>
          <w:sz w:val="16"/>
          <w:szCs w:val="16"/>
          <w:lang w:eastAsia="sk-SK"/>
        </w:rPr>
      </w:pPr>
    </w:p>
    <w:p w14:paraId="1E49D66A" w14:textId="55D5DBF1" w:rsidR="00F2062D" w:rsidRPr="00E34C17" w:rsidRDefault="005B5F8D" w:rsidP="0085563C">
      <w:pPr>
        <w:rPr>
          <w:rFonts w:cstheme="minorHAnsi"/>
          <w:b/>
          <w:bCs/>
        </w:rPr>
      </w:pPr>
      <w:r w:rsidRPr="00E34C17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E34C17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>Realizáciu výučby a </w:t>
      </w:r>
      <w:r w:rsidR="00510C74" w:rsidRPr="00E34C17">
        <w:rPr>
          <w:rFonts w:asciiTheme="minorHAnsi" w:hAnsiTheme="minorHAnsi" w:cstheme="minorHAnsi"/>
        </w:rPr>
        <w:t>praktických</w:t>
      </w:r>
      <w:r w:rsidRPr="00E34C17">
        <w:rPr>
          <w:rFonts w:asciiTheme="minorHAnsi" w:hAnsiTheme="minorHAnsi" w:cstheme="minorHAnsi"/>
        </w:rPr>
        <w:t xml:space="preserve"> </w:t>
      </w:r>
      <w:r w:rsidR="00510C74" w:rsidRPr="00E34C17">
        <w:rPr>
          <w:rFonts w:asciiTheme="minorHAnsi" w:hAnsiTheme="minorHAnsi" w:cstheme="minorHAnsi"/>
        </w:rPr>
        <w:t>tréningov</w:t>
      </w:r>
      <w:r w:rsidRPr="00E34C17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E34C17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E34C17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>T</w:t>
      </w:r>
      <w:r w:rsidR="005B5F8D" w:rsidRPr="00E34C17">
        <w:rPr>
          <w:rFonts w:asciiTheme="minorHAnsi" w:hAnsiTheme="minorHAnsi" w:cstheme="minorHAnsi"/>
        </w:rPr>
        <w:t>echnick</w:t>
      </w:r>
      <w:r w:rsidRPr="00E34C17">
        <w:rPr>
          <w:rFonts w:asciiTheme="minorHAnsi" w:hAnsiTheme="minorHAnsi" w:cstheme="minorHAnsi"/>
        </w:rPr>
        <w:t>é pomôcky</w:t>
      </w:r>
    </w:p>
    <w:p w14:paraId="0D2A3AC6" w14:textId="57C31264" w:rsidR="005B5F8D" w:rsidRPr="00E34C17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>L</w:t>
      </w:r>
      <w:r w:rsidR="005B5F8D" w:rsidRPr="00E34C17">
        <w:rPr>
          <w:rFonts w:asciiTheme="minorHAnsi" w:hAnsiTheme="minorHAnsi" w:cstheme="minorHAnsi"/>
        </w:rPr>
        <w:t>ektora</w:t>
      </w:r>
      <w:r w:rsidRPr="00E34C17">
        <w:rPr>
          <w:rFonts w:asciiTheme="minorHAnsi" w:hAnsiTheme="minorHAnsi" w:cstheme="minorHAnsi"/>
        </w:rPr>
        <w:t>/ Lektorov</w:t>
      </w:r>
    </w:p>
    <w:p w14:paraId="022B0641" w14:textId="508399BA" w:rsidR="005B5F8D" w:rsidRPr="00E34C17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>Cestovné náklady a doprava lektora/ lektorov</w:t>
      </w:r>
    </w:p>
    <w:p w14:paraId="0EEE9F8B" w14:textId="188FC73D" w:rsidR="00305051" w:rsidRPr="00E34C17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 xml:space="preserve">Osvedčenie o absolvovaní kurzu </w:t>
      </w:r>
    </w:p>
    <w:p w14:paraId="393B0003" w14:textId="77777777" w:rsidR="00341EAA" w:rsidRDefault="00341EAA" w:rsidP="00341EAA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</w:p>
    <w:p w14:paraId="6EF40019" w14:textId="75181DC5" w:rsidR="00341EAA" w:rsidRPr="0023086D" w:rsidRDefault="00341EAA" w:rsidP="00341EAA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2D40AF19" w14:textId="277C3DCC" w:rsidR="00341EAA" w:rsidRDefault="00341EAA" w:rsidP="00341EAA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45B7241" w14:textId="77777777" w:rsidR="00341EAA" w:rsidRPr="0023086D" w:rsidRDefault="00341EAA" w:rsidP="00341EAA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3AD4365" w14:textId="02118496" w:rsidR="00305051" w:rsidRPr="00341EAA" w:rsidRDefault="00341EAA" w:rsidP="00341EAA">
      <w:pPr>
        <w:pStyle w:val="Zkladntext3"/>
        <w:tabs>
          <w:tab w:val="center" w:pos="10490"/>
        </w:tabs>
        <w:ind w:left="72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>a</w:t>
      </w:r>
    </w:p>
    <w:sectPr w:rsidR="00305051" w:rsidRPr="00341EAA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7E10F" w14:textId="77777777" w:rsidR="008A3DDE" w:rsidRDefault="008A3DDE" w:rsidP="00510C74">
      <w:pPr>
        <w:spacing w:after="0" w:line="240" w:lineRule="auto"/>
      </w:pPr>
      <w:r>
        <w:separator/>
      </w:r>
    </w:p>
  </w:endnote>
  <w:endnote w:type="continuationSeparator" w:id="0">
    <w:p w14:paraId="64F4A03B" w14:textId="77777777" w:rsidR="008A3DDE" w:rsidRDefault="008A3DDE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DEEB9" w14:textId="77777777" w:rsidR="008A3DDE" w:rsidRDefault="008A3DDE" w:rsidP="00510C74">
      <w:pPr>
        <w:spacing w:after="0" w:line="240" w:lineRule="auto"/>
      </w:pPr>
      <w:r>
        <w:separator/>
      </w:r>
    </w:p>
  </w:footnote>
  <w:footnote w:type="continuationSeparator" w:id="0">
    <w:p w14:paraId="38DA50D0" w14:textId="77777777" w:rsidR="008A3DDE" w:rsidRDefault="008A3DDE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81EB5" w14:textId="5C5DC539" w:rsidR="00510C74" w:rsidRDefault="00510C74">
    <w:pPr>
      <w:pStyle w:val="Hlavika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5432"/>
    <w:rsid w:val="00067B27"/>
    <w:rsid w:val="000D4625"/>
    <w:rsid w:val="001407D5"/>
    <w:rsid w:val="00140DBA"/>
    <w:rsid w:val="0014158F"/>
    <w:rsid w:val="001648BC"/>
    <w:rsid w:val="001A79A6"/>
    <w:rsid w:val="001B6038"/>
    <w:rsid w:val="001D2F75"/>
    <w:rsid w:val="001E3C30"/>
    <w:rsid w:val="002052E2"/>
    <w:rsid w:val="002058A8"/>
    <w:rsid w:val="002A34C6"/>
    <w:rsid w:val="002C67DB"/>
    <w:rsid w:val="002C7851"/>
    <w:rsid w:val="002C7D6C"/>
    <w:rsid w:val="002D44C9"/>
    <w:rsid w:val="00301C85"/>
    <w:rsid w:val="00305051"/>
    <w:rsid w:val="00341EAA"/>
    <w:rsid w:val="003D28F6"/>
    <w:rsid w:val="003E63A5"/>
    <w:rsid w:val="00427BD6"/>
    <w:rsid w:val="00462861"/>
    <w:rsid w:val="00473610"/>
    <w:rsid w:val="004C2B50"/>
    <w:rsid w:val="004F019B"/>
    <w:rsid w:val="005007A8"/>
    <w:rsid w:val="00510C74"/>
    <w:rsid w:val="00515F70"/>
    <w:rsid w:val="00540811"/>
    <w:rsid w:val="00587CFE"/>
    <w:rsid w:val="00597B89"/>
    <w:rsid w:val="005B5F8D"/>
    <w:rsid w:val="0061209B"/>
    <w:rsid w:val="00625C7A"/>
    <w:rsid w:val="0068582C"/>
    <w:rsid w:val="00697131"/>
    <w:rsid w:val="00714507"/>
    <w:rsid w:val="00783D92"/>
    <w:rsid w:val="0085563C"/>
    <w:rsid w:val="00856127"/>
    <w:rsid w:val="008A032B"/>
    <w:rsid w:val="008A3DDE"/>
    <w:rsid w:val="00942EFF"/>
    <w:rsid w:val="009C099A"/>
    <w:rsid w:val="00AA4209"/>
    <w:rsid w:val="00B229B1"/>
    <w:rsid w:val="00B3124F"/>
    <w:rsid w:val="00B50DEE"/>
    <w:rsid w:val="00B657F8"/>
    <w:rsid w:val="00B73E44"/>
    <w:rsid w:val="00B771DE"/>
    <w:rsid w:val="00BC6968"/>
    <w:rsid w:val="00C4450A"/>
    <w:rsid w:val="00CB680F"/>
    <w:rsid w:val="00CD5AC7"/>
    <w:rsid w:val="00CF0581"/>
    <w:rsid w:val="00D120B0"/>
    <w:rsid w:val="00DA2F4D"/>
    <w:rsid w:val="00DA5B67"/>
    <w:rsid w:val="00DD5359"/>
    <w:rsid w:val="00DE2F94"/>
    <w:rsid w:val="00DF05CD"/>
    <w:rsid w:val="00DF6C27"/>
    <w:rsid w:val="00DF792B"/>
    <w:rsid w:val="00E34C17"/>
    <w:rsid w:val="00E72CA7"/>
    <w:rsid w:val="00ED3825"/>
    <w:rsid w:val="00F2062D"/>
    <w:rsid w:val="00F55642"/>
    <w:rsid w:val="00F7000B"/>
    <w:rsid w:val="00F8702E"/>
    <w:rsid w:val="00FA3DFC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styleId="Odkaznakomentr">
    <w:name w:val="annotation reference"/>
    <w:basedOn w:val="Predvolenpsmoodseku"/>
    <w:uiPriority w:val="99"/>
    <w:semiHidden/>
    <w:unhideWhenUsed/>
    <w:rsid w:val="00D120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120B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120B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120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120B0"/>
    <w:rPr>
      <w:b/>
      <w:bCs/>
      <w:sz w:val="20"/>
      <w:szCs w:val="20"/>
    </w:rPr>
  </w:style>
  <w:style w:type="character" w:customStyle="1" w:styleId="Zkladntext">
    <w:name w:val="Základný text_"/>
    <w:basedOn w:val="Predvolenpsmoodseku"/>
    <w:link w:val="Zkladntext1"/>
    <w:rsid w:val="00341EAA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341EAA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341EAA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341EAA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Fulnečková Beáta</cp:lastModifiedBy>
  <cp:revision>7</cp:revision>
  <dcterms:created xsi:type="dcterms:W3CDTF">2021-06-15T19:45:00Z</dcterms:created>
  <dcterms:modified xsi:type="dcterms:W3CDTF">2021-07-12T19:46:00Z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